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仿宋" w:hAnsi="仿宋" w:eastAsia="仿宋" w:cs="仿宋"/>
          <w:sz w:val="32"/>
          <w:szCs w:val="32"/>
        </w:rPr>
        <w:sectPr>
          <w:headerReference r:id="rId3" w:type="default"/>
          <w:footerReference r:id="rId4" w:type="default"/>
          <w:pgSz w:w="11906" w:h="16838"/>
          <w:pgMar w:top="1440" w:right="1800" w:bottom="1440" w:left="1800" w:header="851" w:footer="397" w:gutter="0"/>
          <w:pgNumType w:start="1"/>
          <w:cols w:space="425" w:num="1"/>
          <w:docGrid w:type="lines" w:linePitch="312" w:charSpace="0"/>
        </w:sectPr>
      </w:pPr>
      <w:r>
        <w:rPr>
          <w:rFonts w:hint="eastAsia" w:ascii="仿宋" w:hAnsi="仿宋" w:eastAsia="仿宋" w:cs="仿宋"/>
          <w:sz w:val="32"/>
          <w:szCs w:val="32"/>
        </w:rPr>
        <mc:AlternateContent>
          <mc:Choice Requires="wps">
            <w:drawing>
              <wp:anchor distT="0" distB="0" distL="114300" distR="114300" simplePos="0" relativeHeight="251665408" behindDoc="0" locked="0" layoutInCell="1" allowOverlap="1">
                <wp:simplePos x="0" y="0"/>
                <wp:positionH relativeFrom="column">
                  <wp:posOffset>-299085</wp:posOffset>
                </wp:positionH>
                <wp:positionV relativeFrom="paragraph">
                  <wp:posOffset>6603365</wp:posOffset>
                </wp:positionV>
                <wp:extent cx="5956300" cy="752475"/>
                <wp:effectExtent l="0" t="0" r="0" b="0"/>
                <wp:wrapNone/>
                <wp:docPr id="60" name="文本框 60"/>
                <wp:cNvGraphicFramePr/>
                <a:graphic xmlns:a="http://schemas.openxmlformats.org/drawingml/2006/main">
                  <a:graphicData uri="http://schemas.microsoft.com/office/word/2010/wordprocessingShape">
                    <wps:wsp>
                      <wps:cNvSpPr txBox="1">
                        <a:spLocks noChangeArrowheads="1"/>
                      </wps:cNvSpPr>
                      <wps:spPr bwMode="auto">
                        <a:xfrm>
                          <a:off x="970915" y="7249160"/>
                          <a:ext cx="5956300" cy="752475"/>
                        </a:xfrm>
                        <a:prstGeom prst="rect">
                          <a:avLst/>
                        </a:prstGeom>
                        <a:noFill/>
                        <a:ln>
                          <a:noFill/>
                        </a:ln>
                        <a:effectLst/>
                      </wps:spPr>
                      <wps:txbx>
                        <w:txbxContent>
                          <w:p>
                            <w:pPr>
                              <w:spacing w:line="360" w:lineRule="auto"/>
                              <w:jc w:val="center"/>
                              <w:rPr>
                                <w:rFonts w:hint="eastAsia" w:ascii="宋体" w:hAnsi="宋体" w:eastAsia="宋体" w:cs="宋体"/>
                              </w:rPr>
                            </w:pPr>
                            <w:r>
                              <w:rPr>
                                <w:rFonts w:hint="eastAsia" w:ascii="宋体" w:hAnsi="宋体" w:eastAsia="宋体" w:cs="宋体"/>
                                <w:sz w:val="44"/>
                                <w:szCs w:val="44"/>
                                <w:lang w:eastAsia="zh-CN"/>
                              </w:rPr>
                              <w:t>实习人员</w:t>
                            </w:r>
                            <w:r>
                              <w:rPr>
                                <w:rFonts w:hint="eastAsia" w:ascii="宋体" w:hAnsi="宋体" w:eastAsia="宋体" w:cs="宋体"/>
                                <w:b w:val="0"/>
                                <w:bCs w:val="0"/>
                                <w:sz w:val="44"/>
                                <w:szCs w:val="44"/>
                              </w:rPr>
                              <w:t>版</w:t>
                            </w:r>
                          </w:p>
                          <w:p>
                            <w:pPr>
                              <w:rPr>
                                <w:color w:val="FFFFFF"/>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55pt;margin-top:519.95pt;height:59.25pt;width:469pt;z-index:251665408;mso-width-relative:page;mso-height-relative:page;" filled="f" stroked="f" coordsize="21600,21600" o:gfxdata="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KP8ibZAAAADQEAAA8AAAAAAAAAAQAgAAAAIgAAAGRycy9kb3ducmV2LnhtbFBLAQIUABQA&#10;AAAIAIdO4kAxkTZNKAIAADAEAAAOAAAAAAAAAAEAIAAAACgBAABkcnMvZTJvRG9jLnhtbFBLBQYA&#10;AAAABgAGAFkBAADCBQAAAAA=&#10;">
                <v:fill on="f" focussize="0,0"/>
                <v:stroke on="f"/>
                <v:imagedata o:title=""/>
                <o:lock v:ext="edit" aspectratio="f"/>
                <v:textbox>
                  <w:txbxContent>
                    <w:p>
                      <w:pPr>
                        <w:spacing w:line="360" w:lineRule="auto"/>
                        <w:jc w:val="center"/>
                        <w:rPr>
                          <w:rFonts w:hint="eastAsia" w:ascii="宋体" w:hAnsi="宋体" w:eastAsia="宋体" w:cs="宋体"/>
                        </w:rPr>
                      </w:pPr>
                      <w:r>
                        <w:rPr>
                          <w:rFonts w:hint="eastAsia" w:ascii="宋体" w:hAnsi="宋体" w:eastAsia="宋体" w:cs="宋体"/>
                          <w:sz w:val="44"/>
                          <w:szCs w:val="44"/>
                          <w:lang w:eastAsia="zh-CN"/>
                        </w:rPr>
                        <w:t>实习人员</w:t>
                      </w:r>
                      <w:r>
                        <w:rPr>
                          <w:rFonts w:hint="eastAsia" w:ascii="宋体" w:hAnsi="宋体" w:eastAsia="宋体" w:cs="宋体"/>
                          <w:b w:val="0"/>
                          <w:bCs w:val="0"/>
                          <w:sz w:val="44"/>
                          <w:szCs w:val="44"/>
                        </w:rPr>
                        <w:t>版</w:t>
                      </w:r>
                    </w:p>
                    <w:p>
                      <w:pPr>
                        <w:rPr>
                          <w:color w:val="FFFFFF"/>
                        </w:rPr>
                      </w:pP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4384" behindDoc="0" locked="0" layoutInCell="1" allowOverlap="1">
                <wp:simplePos x="0" y="0"/>
                <wp:positionH relativeFrom="column">
                  <wp:posOffset>-235585</wp:posOffset>
                </wp:positionH>
                <wp:positionV relativeFrom="paragraph">
                  <wp:posOffset>2374265</wp:posOffset>
                </wp:positionV>
                <wp:extent cx="5956300" cy="752475"/>
                <wp:effectExtent l="0" t="0" r="0" b="0"/>
                <wp:wrapNone/>
                <wp:docPr id="59" name="文本框 59"/>
                <wp:cNvGraphicFramePr/>
                <a:graphic xmlns:a="http://schemas.openxmlformats.org/drawingml/2006/main">
                  <a:graphicData uri="http://schemas.microsoft.com/office/word/2010/wordprocessingShape">
                    <wps:wsp>
                      <wps:cNvSpPr txBox="1">
                        <a:spLocks noChangeArrowheads="1"/>
                      </wps:cNvSpPr>
                      <wps:spPr bwMode="auto">
                        <a:xfrm>
                          <a:off x="831215" y="3286760"/>
                          <a:ext cx="5956300" cy="752475"/>
                        </a:xfrm>
                        <a:prstGeom prst="rect">
                          <a:avLst/>
                        </a:prstGeom>
                        <a:noFill/>
                        <a:ln>
                          <a:noFill/>
                        </a:ln>
                        <a:effectLst/>
                      </wps:spPr>
                      <wps:txbx>
                        <w:txbxContent>
                          <w:p>
                            <w:pPr>
                              <w:spacing w:line="360" w:lineRule="auto"/>
                              <w:jc w:val="right"/>
                              <w:rPr>
                                <w:rFonts w:hint="eastAsia" w:ascii="宋体" w:hAnsi="宋体" w:eastAsia="宋体" w:cs="宋体"/>
                                <w:sz w:val="44"/>
                                <w:szCs w:val="44"/>
                                <w:lang w:val="en-US" w:eastAsia="zh-CN"/>
                              </w:rPr>
                            </w:pPr>
                            <w:r>
                              <w:rPr>
                                <w:rFonts w:hint="eastAsia" w:ascii="宋体" w:hAnsi="宋体" w:eastAsia="宋体" w:cs="宋体"/>
                                <w:sz w:val="44"/>
                                <w:szCs w:val="44"/>
                                <w:lang w:val="zh-CN"/>
                              </w:rPr>
                              <w:t>——</w:t>
                            </w:r>
                            <w:r>
                              <w:rPr>
                                <w:rFonts w:hint="eastAsia" w:ascii="宋体" w:hAnsi="宋体" w:eastAsia="宋体" w:cs="宋体"/>
                                <w:sz w:val="44"/>
                                <w:szCs w:val="44"/>
                                <w:lang w:val="en-US" w:eastAsia="zh-CN"/>
                              </w:rPr>
                              <w:t>面试考核</w:t>
                            </w:r>
                          </w:p>
                          <w:p>
                            <w:pPr>
                              <w:rPr>
                                <w:color w:val="FFFFFF"/>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8.55pt;margin-top:186.95pt;height:59.25pt;width:469pt;z-index:251664384;mso-width-relative:page;mso-height-relative:page;" filled="f" stroked="f" coordsize="21600,21600" o:gfxdata="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i3CU2AAAAAsBAAAPAAAAAAAAAAEAIAAAACIAAABkcnMvZG93bnJldi54bWxQSwECFAAU&#10;AAAACACHTuJAEu21WioCAAAwBAAADgAAAAAAAAABACAAAAAnAQAAZHJzL2Uyb0RvYy54bWxQSwUG&#10;AAAAAAYABgBZAQAAwwUAAAAA&#10;">
                <v:fill on="f" focussize="0,0"/>
                <v:stroke on="f"/>
                <v:imagedata o:title=""/>
                <o:lock v:ext="edit" aspectratio="f"/>
                <v:textbox>
                  <w:txbxContent>
                    <w:p>
                      <w:pPr>
                        <w:spacing w:line="360" w:lineRule="auto"/>
                        <w:jc w:val="right"/>
                        <w:rPr>
                          <w:rFonts w:hint="eastAsia" w:ascii="宋体" w:hAnsi="宋体" w:eastAsia="宋体" w:cs="宋体"/>
                          <w:sz w:val="44"/>
                          <w:szCs w:val="44"/>
                          <w:lang w:val="en-US" w:eastAsia="zh-CN"/>
                        </w:rPr>
                      </w:pPr>
                      <w:r>
                        <w:rPr>
                          <w:rFonts w:hint="eastAsia" w:ascii="宋体" w:hAnsi="宋体" w:eastAsia="宋体" w:cs="宋体"/>
                          <w:sz w:val="44"/>
                          <w:szCs w:val="44"/>
                          <w:lang w:val="zh-CN"/>
                        </w:rPr>
                        <w:t>——</w:t>
                      </w:r>
                      <w:r>
                        <w:rPr>
                          <w:rFonts w:hint="eastAsia" w:ascii="宋体" w:hAnsi="宋体" w:eastAsia="宋体" w:cs="宋体"/>
                          <w:sz w:val="44"/>
                          <w:szCs w:val="44"/>
                          <w:lang w:val="en-US" w:eastAsia="zh-CN"/>
                        </w:rPr>
                        <w:t>面试考核</w:t>
                      </w:r>
                    </w:p>
                    <w:p>
                      <w:pPr>
                        <w:rPr>
                          <w:color w:val="FFFFFF"/>
                        </w:rPr>
                      </w:pP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3360" behindDoc="0" locked="0" layoutInCell="1" allowOverlap="1">
                <wp:simplePos x="0" y="0"/>
                <wp:positionH relativeFrom="column">
                  <wp:posOffset>-566420</wp:posOffset>
                </wp:positionH>
                <wp:positionV relativeFrom="paragraph">
                  <wp:posOffset>12065</wp:posOffset>
                </wp:positionV>
                <wp:extent cx="6477635" cy="1438275"/>
                <wp:effectExtent l="0" t="0" r="0" b="0"/>
                <wp:wrapNone/>
                <wp:docPr id="55" name="文本框 55"/>
                <wp:cNvGraphicFramePr/>
                <a:graphic xmlns:a="http://schemas.openxmlformats.org/drawingml/2006/main">
                  <a:graphicData uri="http://schemas.microsoft.com/office/word/2010/wordprocessingShape">
                    <wps:wsp>
                      <wps:cNvSpPr txBox="1">
                        <a:spLocks noChangeArrowheads="1"/>
                      </wps:cNvSpPr>
                      <wps:spPr bwMode="auto">
                        <a:xfrm>
                          <a:off x="576580" y="949960"/>
                          <a:ext cx="6477635" cy="1438275"/>
                        </a:xfrm>
                        <a:prstGeom prst="rect">
                          <a:avLst/>
                        </a:prstGeom>
                        <a:noFill/>
                        <a:ln>
                          <a:noFill/>
                        </a:ln>
                        <a:effectLst/>
                      </wps:spPr>
                      <wps:txbx>
                        <w:txbxContent>
                          <w:p>
                            <w:pPr>
                              <w:jc w:val="center"/>
                              <w:rPr>
                                <w:rFonts w:hint="eastAsia" w:ascii="方正大黑简体" w:hAnsi="Arial" w:eastAsia="方正大黑简体" w:cs="Arial"/>
                                <w:color w:val="FFFFFF"/>
                                <w:sz w:val="72"/>
                                <w:szCs w:val="72"/>
                                <w:lang w:eastAsia="zh-CN"/>
                              </w:rPr>
                            </w:pPr>
                            <w:r>
                              <w:rPr>
                                <w:rFonts w:hint="eastAsia" w:ascii="方正大黑简体" w:hAnsi="Arial" w:eastAsia="方正大黑简体" w:cs="Arial"/>
                                <w:color w:val="FFFFFF"/>
                                <w:sz w:val="72"/>
                                <w:szCs w:val="72"/>
                                <w:lang w:eastAsia="zh-CN"/>
                              </w:rPr>
                              <w:t>上海</w:t>
                            </w:r>
                            <w:r>
                              <w:rPr>
                                <w:rFonts w:hint="eastAsia" w:ascii="方正大黑简体" w:hAnsi="Arial" w:eastAsia="方正大黑简体" w:cs="Arial"/>
                                <w:color w:val="FFFFFF"/>
                                <w:sz w:val="72"/>
                                <w:szCs w:val="72"/>
                                <w:lang w:val="en-US" w:eastAsia="zh-CN"/>
                              </w:rPr>
                              <w:t>市律师协会会员</w:t>
                            </w:r>
                            <w:r>
                              <w:rPr>
                                <w:rFonts w:hint="eastAsia" w:ascii="方正大黑简体" w:hAnsi="Arial" w:eastAsia="方正大黑简体" w:cs="Arial"/>
                                <w:color w:val="FFFFFF"/>
                                <w:sz w:val="72"/>
                                <w:szCs w:val="72"/>
                                <w:lang w:eastAsia="zh-CN"/>
                              </w:rPr>
                              <w:t>系统</w:t>
                            </w:r>
                          </w:p>
                          <w:p>
                            <w:pPr>
                              <w:jc w:val="center"/>
                              <w:rPr>
                                <w:rFonts w:hint="eastAsia" w:ascii="方正大黑简体" w:eastAsia="方正大黑简体"/>
                                <w:color w:val="FFFFFF"/>
                                <w:sz w:val="72"/>
                                <w:szCs w:val="72"/>
                                <w:lang w:eastAsia="zh-CN"/>
                              </w:rPr>
                            </w:pPr>
                            <w:r>
                              <w:rPr>
                                <w:rFonts w:hint="eastAsia" w:ascii="方正大黑简体" w:hAnsi="Arial" w:eastAsia="方正大黑简体" w:cs="Arial"/>
                                <w:color w:val="FFFFFF"/>
                                <w:sz w:val="72"/>
                                <w:szCs w:val="72"/>
                                <w:lang w:eastAsia="zh-CN"/>
                              </w:rPr>
                              <w:t>操作手册</w:t>
                            </w:r>
                          </w:p>
                          <w:p>
                            <w:pPr>
                              <w:rPr>
                                <w:color w:val="FFFFFF"/>
                              </w:rPr>
                            </w:pPr>
                          </w:p>
                          <w:p>
                            <w:pPr>
                              <w:rPr>
                                <w:color w:val="FFFFFF"/>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4.6pt;margin-top:0.95pt;height:113.25pt;width:510.05pt;z-index:251663360;mso-width-relative:page;mso-height-relative:page;" filled="f" stroked="f" coordsize="21600,21600" o:gfxdata="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1N5tH1gAAAAkBAAAPAAAAAAAAAAEAIAAAACIAAABkcnMvZG93bnJldi54bWxQSwECFAAUAAAA&#10;CACHTuJAFwG1EykCAAAwBAAADgAAAAAAAAABACAAAAAlAQAAZHJzL2Uyb0RvYy54bWxQSwUGAAAA&#10;AAYABgBZAQAAwAUAAAAA&#10;">
                <v:fill on="f" focussize="0,0"/>
                <v:stroke on="f"/>
                <v:imagedata o:title=""/>
                <o:lock v:ext="edit" aspectratio="f"/>
                <v:textbox>
                  <w:txbxContent>
                    <w:p>
                      <w:pPr>
                        <w:jc w:val="center"/>
                        <w:rPr>
                          <w:rFonts w:hint="eastAsia" w:ascii="方正大黑简体" w:hAnsi="Arial" w:eastAsia="方正大黑简体" w:cs="Arial"/>
                          <w:color w:val="FFFFFF"/>
                          <w:sz w:val="72"/>
                          <w:szCs w:val="72"/>
                          <w:lang w:eastAsia="zh-CN"/>
                        </w:rPr>
                      </w:pPr>
                      <w:r>
                        <w:rPr>
                          <w:rFonts w:hint="eastAsia" w:ascii="方正大黑简体" w:hAnsi="Arial" w:eastAsia="方正大黑简体" w:cs="Arial"/>
                          <w:color w:val="FFFFFF"/>
                          <w:sz w:val="72"/>
                          <w:szCs w:val="72"/>
                          <w:lang w:eastAsia="zh-CN"/>
                        </w:rPr>
                        <w:t>上海</w:t>
                      </w:r>
                      <w:r>
                        <w:rPr>
                          <w:rFonts w:hint="eastAsia" w:ascii="方正大黑简体" w:hAnsi="Arial" w:eastAsia="方正大黑简体" w:cs="Arial"/>
                          <w:color w:val="FFFFFF"/>
                          <w:sz w:val="72"/>
                          <w:szCs w:val="72"/>
                          <w:lang w:val="en-US" w:eastAsia="zh-CN"/>
                        </w:rPr>
                        <w:t>市律师协会会员</w:t>
                      </w:r>
                      <w:r>
                        <w:rPr>
                          <w:rFonts w:hint="eastAsia" w:ascii="方正大黑简体" w:hAnsi="Arial" w:eastAsia="方正大黑简体" w:cs="Arial"/>
                          <w:color w:val="FFFFFF"/>
                          <w:sz w:val="72"/>
                          <w:szCs w:val="72"/>
                          <w:lang w:eastAsia="zh-CN"/>
                        </w:rPr>
                        <w:t>系统</w:t>
                      </w:r>
                    </w:p>
                    <w:p>
                      <w:pPr>
                        <w:jc w:val="center"/>
                        <w:rPr>
                          <w:rFonts w:hint="eastAsia" w:ascii="方正大黑简体" w:eastAsia="方正大黑简体"/>
                          <w:color w:val="FFFFFF"/>
                          <w:sz w:val="72"/>
                          <w:szCs w:val="72"/>
                          <w:lang w:eastAsia="zh-CN"/>
                        </w:rPr>
                      </w:pPr>
                      <w:r>
                        <w:rPr>
                          <w:rFonts w:hint="eastAsia" w:ascii="方正大黑简体" w:hAnsi="Arial" w:eastAsia="方正大黑简体" w:cs="Arial"/>
                          <w:color w:val="FFFFFF"/>
                          <w:sz w:val="72"/>
                          <w:szCs w:val="72"/>
                          <w:lang w:eastAsia="zh-CN"/>
                        </w:rPr>
                        <w:t>操作手册</w:t>
                      </w:r>
                    </w:p>
                    <w:p>
                      <w:pPr>
                        <w:rPr>
                          <w:color w:val="FFFFFF"/>
                        </w:rPr>
                      </w:pPr>
                    </w:p>
                    <w:p>
                      <w:pPr>
                        <w:rPr>
                          <w:color w:val="FFFFFF"/>
                        </w:rPr>
                      </w:pP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1312" behindDoc="0" locked="0" layoutInCell="1" allowOverlap="1">
                <wp:simplePos x="0" y="0"/>
                <wp:positionH relativeFrom="column">
                  <wp:posOffset>-1223010</wp:posOffset>
                </wp:positionH>
                <wp:positionV relativeFrom="paragraph">
                  <wp:posOffset>-975995</wp:posOffset>
                </wp:positionV>
                <wp:extent cx="7658100" cy="2897505"/>
                <wp:effectExtent l="0" t="0" r="7620" b="13335"/>
                <wp:wrapNone/>
                <wp:docPr id="66" name="矩形 66"/>
                <wp:cNvGraphicFramePr/>
                <a:graphic xmlns:a="http://schemas.openxmlformats.org/drawingml/2006/main">
                  <a:graphicData uri="http://schemas.microsoft.com/office/word/2010/wordprocessingShape">
                    <wps:wsp>
                      <wps:cNvSpPr>
                        <a:spLocks noChangeArrowheads="1"/>
                      </wps:cNvSpPr>
                      <wps:spPr bwMode="auto">
                        <a:xfrm>
                          <a:off x="0" y="0"/>
                          <a:ext cx="7658100" cy="2897505"/>
                        </a:xfrm>
                        <a:prstGeom prst="rect">
                          <a:avLst/>
                        </a:prstGeom>
                        <a:solidFill>
                          <a:schemeClr val="accent1">
                            <a:lumMod val="75000"/>
                          </a:schemeClr>
                        </a:solidFill>
                        <a:ln>
                          <a:noFill/>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96.3pt;margin-top:-76.85pt;height:228.15pt;width:603pt;z-index:251661312;mso-width-relative:page;mso-height-relative:page;" fillcolor="#2E75B6 [2404]" filled="t" stroked="f" coordsize="21600,21600" o:gfxdata="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LGpMv9sAAAAOAQAADwAAAAAAAAABACAAAAAiAAAAZHJzL2Rvd25yZXYu&#10;eG1sUEsBAhQAFAAAAAgAh07iQAyjO3UxAgAASwQAAA4AAAAAAAAAAQAgAAAAKgEAAGRycy9lMm9E&#10;b2MueG1sUEsFBgAAAAAGAAYAWQEAAM0FAAAAAA==&#10;">
                <v:fill on="t" focussize="0,0"/>
                <v:stroke on="f"/>
                <v:imagedata o:title=""/>
                <o:lock v:ext="edit" aspectratio="f"/>
              </v:rect>
            </w:pict>
          </mc:Fallback>
        </mc:AlternateContent>
      </w:r>
      <w:r>
        <w:rPr>
          <w:rFonts w:hint="eastAsia" w:ascii="仿宋" w:hAnsi="仿宋" w:eastAsia="仿宋" w:cs="仿宋"/>
          <w:sz w:val="32"/>
          <w:szCs w:val="32"/>
        </w:rPr>
        <mc:AlternateContent>
          <mc:Choice Requires="wps">
            <w:drawing>
              <wp:anchor distT="0" distB="0" distL="114300" distR="114300" simplePos="0" relativeHeight="251660288" behindDoc="0" locked="0" layoutInCell="1" allowOverlap="1">
                <wp:simplePos x="0" y="0"/>
                <wp:positionH relativeFrom="column">
                  <wp:posOffset>-1223010</wp:posOffset>
                </wp:positionH>
                <wp:positionV relativeFrom="paragraph">
                  <wp:posOffset>1889760</wp:posOffset>
                </wp:positionV>
                <wp:extent cx="7658100" cy="8361045"/>
                <wp:effectExtent l="0" t="0" r="7620" b="5715"/>
                <wp:wrapNone/>
                <wp:docPr id="65" name="矩形 65"/>
                <wp:cNvGraphicFramePr/>
                <a:graphic xmlns:a="http://schemas.openxmlformats.org/drawingml/2006/main">
                  <a:graphicData uri="http://schemas.microsoft.com/office/word/2010/wordprocessingShape">
                    <wps:wsp>
                      <wps:cNvSpPr>
                        <a:spLocks noChangeArrowheads="1"/>
                      </wps:cNvSpPr>
                      <wps:spPr bwMode="auto">
                        <a:xfrm>
                          <a:off x="0" y="0"/>
                          <a:ext cx="7658100" cy="8361045"/>
                        </a:xfrm>
                        <a:prstGeom prst="rect">
                          <a:avLst/>
                        </a:prstGeom>
                        <a:solidFill>
                          <a:schemeClr val="accent1">
                            <a:lumMod val="20000"/>
                            <a:lumOff val="80000"/>
                          </a:schemeClr>
                        </a:solidFill>
                        <a:ln>
                          <a:noFill/>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96.3pt;margin-top:148.8pt;height:658.35pt;width:603pt;z-index:251660288;mso-width-relative:page;mso-height-relative:page;" fillcolor="#DEEBF7 [660]" filled="t" stroked="f" coordsize="21600,21600" o:gfxdata="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w4bB9wAAAAOAQAADwAAAAAAAAABACAAAAAiAAAA&#10;ZHJzL2Rvd25yZXYueG1sUEsBAhQAFAAAAAgAh07iQAy/Xu08AgAAYgQAAA4AAAAAAAAAAQAgAAAA&#10;KwEAAGRycy9lMm9Eb2MueG1sUEsFBgAAAAAGAAYAWQEAANkFAAAAAA==&#10;">
                <v:fill on="t" focussize="0,0"/>
                <v:stroke on="f"/>
                <v:imagedata o:title=""/>
                <o:lock v:ext="edit" aspectratio="f"/>
              </v:rect>
            </w:pict>
          </mc:Fallback>
        </mc:AlternateContent>
      </w:r>
      <w:r>
        <w:rPr>
          <w:rFonts w:hint="eastAsia" w:ascii="仿宋" w:hAnsi="仿宋" w:eastAsia="仿宋" w:cs="仿宋"/>
          <w:sz w:val="32"/>
          <w:szCs w:val="32"/>
        </w:rPr>
        <mc:AlternateContent>
          <mc:Choice Requires="wps">
            <w:drawing>
              <wp:anchor distT="0" distB="0" distL="114300" distR="114300" simplePos="0" relativeHeight="251662336" behindDoc="0" locked="0" layoutInCell="1" allowOverlap="1">
                <wp:simplePos x="0" y="0"/>
                <wp:positionH relativeFrom="column">
                  <wp:posOffset>1634490</wp:posOffset>
                </wp:positionH>
                <wp:positionV relativeFrom="paragraph">
                  <wp:posOffset>8047355</wp:posOffset>
                </wp:positionV>
                <wp:extent cx="2012315" cy="693420"/>
                <wp:effectExtent l="0" t="0" r="0" b="0"/>
                <wp:wrapSquare wrapText="bothSides"/>
                <wp:docPr id="58" name="文本框 58"/>
                <wp:cNvGraphicFramePr/>
                <a:graphic xmlns:a="http://schemas.openxmlformats.org/drawingml/2006/main">
                  <a:graphicData uri="http://schemas.microsoft.com/office/word/2010/wordprocessingShape">
                    <wps:wsp>
                      <wps:cNvSpPr txBox="1">
                        <a:spLocks noChangeArrowheads="1"/>
                      </wps:cNvSpPr>
                      <wps:spPr bwMode="auto">
                        <a:xfrm>
                          <a:off x="0" y="0"/>
                          <a:ext cx="2012315" cy="693420"/>
                        </a:xfrm>
                        <a:prstGeom prst="rect">
                          <a:avLst/>
                        </a:prstGeom>
                        <a:noFill/>
                        <a:ln>
                          <a:noFill/>
                        </a:ln>
                      </wps:spPr>
                      <wps:txbx>
                        <w:txbxContent>
                          <w:p>
                            <w:pPr>
                              <w:spacing w:line="400" w:lineRule="exact"/>
                              <w:jc w:val="center"/>
                              <w:rPr>
                                <w:rFonts w:ascii="黑体" w:hAnsi="黑体" w:eastAsia="黑体" w:cs="Arial"/>
                                <w:color w:val="000000"/>
                                <w:sz w:val="24"/>
                              </w:rPr>
                            </w:pPr>
                            <w:r>
                              <w:rPr>
                                <w:rFonts w:ascii="黑体" w:hAnsi="黑体" w:eastAsia="黑体" w:cs="Arial"/>
                                <w:color w:val="000000"/>
                                <w:sz w:val="24"/>
                              </w:rPr>
                              <w:t>上海同道信息技术有限公司</w:t>
                            </w:r>
                          </w:p>
                        </w:txbxContent>
                      </wps:txbx>
                      <wps:bodyPr rot="0" vert="horz" wrap="none" lIns="91440" tIns="45720" rIns="91440" bIns="45720" anchor="t" anchorCtr="0" upright="1">
                        <a:noAutofit/>
                      </wps:bodyPr>
                    </wps:wsp>
                  </a:graphicData>
                </a:graphic>
              </wp:anchor>
            </w:drawing>
          </mc:Choice>
          <mc:Fallback>
            <w:pict>
              <v:shape id="_x0000_s1026" o:spid="_x0000_s1026" o:spt="202" type="#_x0000_t202" style="position:absolute;left:0pt;margin-left:128.7pt;margin-top:633.65pt;height:54.6pt;width:158.45pt;mso-wrap-distance-bottom:0pt;mso-wrap-distance-left:9pt;mso-wrap-distance-right:9pt;mso-wrap-distance-top:0pt;mso-wrap-style:none;z-index:251662336;mso-width-relative:page;mso-height-relative:page;" filled="f" stroked="f" coordsize="21600,21600" o:gfxdata="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QsZ2r3AAAAA0B&#10;AAAPAAAAAAAAAAEAIAAAACIAAABkcnMvZG93bnJldi54bWxQSwECFAAUAAAACACHTuJAtIw94RcC&#10;AAAVBAAADgAAAAAAAAABACAAAAArAQAAZHJzL2Uyb0RvYy54bWxQSwUGAAAAAAYABgBZAQAAtAUA&#10;AAAA&#10;">
                <v:fill on="f" focussize="0,0"/>
                <v:stroke on="f"/>
                <v:imagedata o:title=""/>
                <o:lock v:ext="edit" aspectratio="f"/>
                <v:textbox>
                  <w:txbxContent>
                    <w:p>
                      <w:pPr>
                        <w:spacing w:line="400" w:lineRule="exact"/>
                        <w:jc w:val="center"/>
                        <w:rPr>
                          <w:rFonts w:ascii="黑体" w:hAnsi="黑体" w:eastAsia="黑体" w:cs="Arial"/>
                          <w:color w:val="000000"/>
                          <w:sz w:val="24"/>
                        </w:rPr>
                      </w:pPr>
                      <w:r>
                        <w:rPr>
                          <w:rFonts w:ascii="黑体" w:hAnsi="黑体" w:eastAsia="黑体" w:cs="Arial"/>
                          <w:color w:val="000000"/>
                          <w:sz w:val="24"/>
                        </w:rPr>
                        <w:t>上海同道信息技术有限公司</w:t>
                      </w:r>
                    </w:p>
                  </w:txbxContent>
                </v:textbox>
                <w10:wrap type="square"/>
              </v:shape>
            </w:pict>
          </mc:Fallback>
        </mc:AlternateContent>
      </w:r>
      <w:bookmarkStart w:id="0" w:name="_Toc21236_WPSOffice_Level1"/>
    </w:p>
    <w:bookmarkEnd w:id="0"/>
    <w:p>
      <w:pPr>
        <w:pStyle w:val="3"/>
        <w:bidi w:val="0"/>
        <w:spacing w:line="360" w:lineRule="auto"/>
        <w:rPr>
          <w:rFonts w:hint="eastAsia" w:ascii="仿宋" w:hAnsi="仿宋" w:eastAsia="仿宋" w:cs="仿宋"/>
          <w:sz w:val="32"/>
          <w:szCs w:val="32"/>
          <w:highlight w:val="none"/>
        </w:rPr>
      </w:pPr>
      <w:bookmarkStart w:id="1" w:name="_Toc27328_WPSOffice_Level2"/>
      <w:bookmarkStart w:id="2" w:name="_Toc8514"/>
      <w:bookmarkStart w:id="3" w:name="_Toc449617072"/>
      <w:bookmarkStart w:id="4" w:name="_Toc465777261"/>
      <w:bookmarkStart w:id="5" w:name="_Toc449616807"/>
    </w:p>
    <w:p>
      <w:pPr>
        <w:pStyle w:val="3"/>
        <w:bidi w:val="0"/>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w:t>
      </w:r>
      <w:r>
        <w:rPr>
          <w:rFonts w:hint="eastAsia" w:ascii="仿宋" w:hAnsi="仿宋" w:eastAsia="仿宋" w:cs="仿宋"/>
          <w:sz w:val="32"/>
          <w:szCs w:val="32"/>
          <w:highlight w:val="none"/>
          <w:lang w:val="en-US" w:eastAsia="zh-CN"/>
        </w:rPr>
        <w:t>1实习鉴定书</w:t>
      </w:r>
      <w:bookmarkEnd w:id="1"/>
      <w:bookmarkEnd w:id="2"/>
      <w:r>
        <w:rPr>
          <w:rFonts w:hint="eastAsia" w:ascii="仿宋" w:hAnsi="仿宋" w:eastAsia="仿宋" w:cs="仿宋"/>
          <w:sz w:val="32"/>
          <w:szCs w:val="32"/>
          <w:highlight w:val="none"/>
          <w:lang w:val="en-US" w:eastAsia="zh-CN"/>
        </w:rPr>
        <w:t>（实习期满并且集中培训考核合格后即可填写实习鉴定表并且申请面试考核</w:t>
      </w:r>
      <w:r>
        <w:rPr>
          <w:rFonts w:hint="eastAsia" w:ascii="仿宋" w:hAnsi="仿宋" w:eastAsia="仿宋" w:cs="仿宋"/>
          <w:sz w:val="32"/>
          <w:szCs w:val="32"/>
          <w:highlight w:val="none"/>
          <w:lang w:val="en-US" w:eastAsia="zh-CN"/>
        </w:rPr>
        <w:t>）</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本栏目主要用于实习人员实习结束后填写鉴定表，进入到“实习鉴定</w:t>
      </w:r>
      <w:r>
        <w:rPr>
          <w:rFonts w:hint="eastAsia" w:ascii="仿宋" w:hAnsi="仿宋" w:eastAsia="仿宋" w:cs="仿宋"/>
          <w:sz w:val="32"/>
          <w:szCs w:val="32"/>
          <w:lang w:val="en-US" w:eastAsia="zh-CN"/>
        </w:rPr>
        <w:t>书</w:t>
      </w:r>
      <w:r>
        <w:rPr>
          <w:rFonts w:hint="eastAsia" w:ascii="仿宋" w:hAnsi="仿宋" w:eastAsia="仿宋" w:cs="仿宋"/>
          <w:sz w:val="32"/>
          <w:szCs w:val="32"/>
        </w:rPr>
        <w:t>”列表</w:t>
      </w:r>
      <w:r>
        <w:rPr>
          <w:rFonts w:hint="eastAsia" w:ascii="仿宋" w:hAnsi="仿宋" w:eastAsia="仿宋" w:cs="仿宋"/>
          <w:sz w:val="32"/>
          <w:szCs w:val="32"/>
          <w:lang w:val="en-US" w:eastAsia="zh-CN"/>
        </w:rPr>
        <w:t>页</w:t>
      </w:r>
      <w:r>
        <w:rPr>
          <w:rFonts w:hint="eastAsia" w:ascii="仿宋" w:hAnsi="仿宋" w:eastAsia="仿宋" w:cs="仿宋"/>
          <w:sz w:val="32"/>
          <w:szCs w:val="32"/>
        </w:rPr>
        <w:t>，如下图所示：</w:t>
      </w:r>
    </w:p>
    <w:p>
      <w:pPr>
        <w:spacing w:line="360" w:lineRule="auto"/>
        <w:ind w:firstLine="640" w:firstLineChars="200"/>
        <w:jc w:val="center"/>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5271135" cy="3921760"/>
            <wp:effectExtent l="0" t="0" r="5715" b="2540"/>
            <wp:docPr id="7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5"/>
                    <pic:cNvPicPr>
                      <a:picLocks noChangeAspect="1"/>
                    </pic:cNvPicPr>
                  </pic:nvPicPr>
                  <pic:blipFill>
                    <a:blip r:embed="rId7"/>
                    <a:stretch>
                      <a:fillRect/>
                    </a:stretch>
                  </pic:blipFill>
                  <pic:spPr>
                    <a:xfrm>
                      <a:off x="0" y="0"/>
                      <a:ext cx="5271135" cy="3921760"/>
                    </a:xfrm>
                    <a:prstGeom prst="rect">
                      <a:avLst/>
                    </a:prstGeom>
                    <a:noFill/>
                    <a:ln>
                      <a:noFill/>
                    </a:ln>
                  </pic:spPr>
                </pic:pic>
              </a:graphicData>
            </a:graphic>
          </wp:inline>
        </w:drawing>
      </w:r>
    </w:p>
    <w:p>
      <w:pPr>
        <w:spacing w:line="360" w:lineRule="auto"/>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1、填写实习人员个人总结</w:t>
      </w:r>
      <w:r>
        <w:rPr>
          <w:rFonts w:hint="eastAsia" w:ascii="仿宋" w:hAnsi="仿宋" w:eastAsia="仿宋" w:cs="仿宋"/>
          <w:sz w:val="32"/>
          <w:szCs w:val="32"/>
        </w:rPr>
        <w:t>：对于参加办理的律师业务总结及老师意见</w:t>
      </w:r>
      <w:r>
        <w:rPr>
          <w:rFonts w:hint="eastAsia" w:ascii="仿宋" w:hAnsi="仿宋" w:eastAsia="仿宋" w:cs="仿宋"/>
          <w:sz w:val="32"/>
          <w:szCs w:val="32"/>
          <w:lang w:eastAsia="zh-CN"/>
        </w:rPr>
        <w:t>，实习个人总结不得少于</w:t>
      </w:r>
      <w:r>
        <w:rPr>
          <w:rFonts w:hint="eastAsia" w:ascii="仿宋" w:hAnsi="仿宋" w:eastAsia="仿宋" w:cs="仿宋"/>
          <w:sz w:val="32"/>
          <w:szCs w:val="32"/>
          <w:lang w:val="en-US" w:eastAsia="zh-CN"/>
        </w:rPr>
        <w:t>800字。</w:t>
      </w:r>
    </w:p>
    <w:p>
      <w:pPr>
        <w:spacing w:line="360" w:lineRule="auto"/>
        <w:rPr>
          <w:rFonts w:hint="eastAsia" w:ascii="仿宋" w:hAnsi="仿宋" w:eastAsia="仿宋" w:cs="仿宋"/>
          <w:sz w:val="32"/>
          <w:szCs w:val="32"/>
        </w:rPr>
      </w:pPr>
    </w:p>
    <w:p>
      <w:pPr>
        <w:spacing w:line="360" w:lineRule="auto"/>
        <w:rPr>
          <w:rFonts w:hint="eastAsia" w:ascii="仿宋" w:hAnsi="仿宋" w:eastAsia="仿宋" w:cs="仿宋"/>
          <w:sz w:val="32"/>
          <w:szCs w:val="32"/>
        </w:rPr>
      </w:pPr>
    </w:p>
    <w:p>
      <w:pPr>
        <w:spacing w:line="360" w:lineRule="auto"/>
        <w:rPr>
          <w:rFonts w:hint="eastAsia" w:ascii="仿宋" w:hAnsi="仿宋" w:eastAsia="仿宋" w:cs="仿宋"/>
          <w:sz w:val="32"/>
          <w:szCs w:val="32"/>
        </w:rPr>
      </w:pPr>
    </w:p>
    <w:p>
      <w:pPr>
        <w:pStyle w:val="3"/>
        <w:bidi w:val="0"/>
        <w:spacing w:line="360" w:lineRule="auto"/>
        <w:rPr>
          <w:rFonts w:hint="eastAsia" w:ascii="仿宋" w:hAnsi="仿宋" w:eastAsia="仿宋" w:cs="仿宋"/>
          <w:sz w:val="32"/>
          <w:szCs w:val="32"/>
        </w:rPr>
      </w:pPr>
      <w:bookmarkStart w:id="6" w:name="_Toc14585_WPSOffice_Level2"/>
      <w:bookmarkStart w:id="7" w:name="_Toc17430"/>
      <w:r>
        <w:rPr>
          <w:rFonts w:hint="eastAsia" w:ascii="仿宋" w:hAnsi="仿宋" w:eastAsia="仿宋" w:cs="仿宋"/>
          <w:sz w:val="32"/>
          <w:szCs w:val="32"/>
          <w:lang w:val="en-US" w:eastAsia="zh-CN"/>
        </w:rPr>
        <w:t xml:space="preserve">1.2 </w:t>
      </w:r>
      <w:r>
        <w:rPr>
          <w:rFonts w:hint="eastAsia" w:ascii="仿宋" w:hAnsi="仿宋" w:eastAsia="仿宋" w:cs="仿宋"/>
          <w:sz w:val="32"/>
          <w:szCs w:val="32"/>
        </w:rPr>
        <w:t>考核申请</w:t>
      </w:r>
      <w:bookmarkEnd w:id="6"/>
      <w:bookmarkEnd w:id="7"/>
    </w:p>
    <w:p>
      <w:pP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实习人员实习期满后6个月内应向律师协会提出实习考核申请，需根据系统提示满足条件后即可申请面试，等待面试审核，通知参加面试时间，详情见下文：</w:t>
      </w:r>
    </w:p>
    <w:p>
      <w:pPr>
        <w:pStyle w:val="4"/>
        <w:bidi w:val="0"/>
        <w:spacing w:line="360" w:lineRule="auto"/>
        <w:rPr>
          <w:rFonts w:hint="eastAsia" w:ascii="仿宋" w:hAnsi="仿宋" w:eastAsia="仿宋" w:cs="仿宋"/>
          <w:sz w:val="32"/>
          <w:szCs w:val="32"/>
          <w:lang w:val="en-US" w:eastAsia="zh-CN"/>
        </w:rPr>
      </w:pPr>
      <w:bookmarkStart w:id="8" w:name="_Toc21139"/>
      <w:bookmarkStart w:id="9" w:name="_Toc1156_WPSOffice_Level3"/>
      <w:bookmarkStart w:id="10" w:name="_Toc2695_WPSOffice_Level3"/>
      <w:r>
        <w:rPr>
          <w:rFonts w:hint="eastAsia" w:ascii="仿宋" w:hAnsi="仿宋" w:eastAsia="仿宋" w:cs="仿宋"/>
          <w:sz w:val="32"/>
          <w:szCs w:val="32"/>
          <w:lang w:val="en-US" w:eastAsia="zh-CN"/>
        </w:rPr>
        <w:t>1</w:t>
      </w:r>
      <w:r>
        <w:rPr>
          <w:rFonts w:hint="eastAsia" w:ascii="仿宋" w:hAnsi="仿宋" w:eastAsia="仿宋" w:cs="仿宋"/>
          <w:sz w:val="32"/>
          <w:szCs w:val="32"/>
        </w:rPr>
        <w:t>.</w:t>
      </w:r>
      <w:r>
        <w:rPr>
          <w:rFonts w:hint="eastAsia" w:ascii="仿宋" w:hAnsi="仿宋" w:eastAsia="仿宋" w:cs="仿宋"/>
          <w:sz w:val="32"/>
          <w:szCs w:val="32"/>
          <w:lang w:val="en-US" w:eastAsia="zh-CN"/>
        </w:rPr>
        <w:t>2.1考核申请</w:t>
      </w:r>
      <w:bookmarkEnd w:id="8"/>
    </w:p>
    <w:p>
      <w:pPr>
        <w:jc w:val="center"/>
        <w:rPr>
          <w:rFonts w:hint="eastAsia" w:ascii="仿宋" w:hAnsi="仿宋" w:eastAsia="仿宋" w:cs="仿宋"/>
          <w:sz w:val="32"/>
          <w:szCs w:val="32"/>
        </w:rPr>
      </w:pPr>
      <w:r>
        <w:drawing>
          <wp:inline distT="0" distB="0" distL="114300" distR="114300">
            <wp:extent cx="4614545" cy="3573145"/>
            <wp:effectExtent l="0" t="0" r="14605" b="825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8"/>
                    <a:stretch>
                      <a:fillRect/>
                    </a:stretch>
                  </pic:blipFill>
                  <pic:spPr>
                    <a:xfrm>
                      <a:off x="0" y="0"/>
                      <a:ext cx="4614545" cy="3573145"/>
                    </a:xfrm>
                    <a:prstGeom prst="rect">
                      <a:avLst/>
                    </a:prstGeom>
                    <a:noFill/>
                    <a:ln>
                      <a:noFill/>
                    </a:ln>
                  </pic:spPr>
                </pic:pic>
              </a:graphicData>
            </a:graphic>
          </wp:inline>
        </w:drawing>
      </w:r>
    </w:p>
    <w:p>
      <w:pPr>
        <w:bidi w:val="0"/>
        <w:spacing w:line="360" w:lineRule="auto"/>
        <w:ind w:firstLine="420" w:firstLineChars="0"/>
        <w:rPr>
          <w:rFonts w:hint="eastAsia" w:ascii="仿宋" w:hAnsi="仿宋" w:eastAsia="仿宋" w:cs="仿宋"/>
          <w:b/>
          <w:bCs/>
          <w:color w:val="FF0000"/>
          <w:sz w:val="32"/>
          <w:szCs w:val="32"/>
          <w:lang w:val="en-US" w:eastAsia="zh-CN"/>
        </w:rPr>
      </w:pPr>
      <w:r>
        <w:rPr>
          <w:rFonts w:hint="eastAsia" w:ascii="仿宋" w:hAnsi="仿宋" w:eastAsia="仿宋" w:cs="仿宋"/>
          <w:b/>
          <w:bCs/>
          <w:color w:val="FF0000"/>
          <w:sz w:val="32"/>
          <w:szCs w:val="32"/>
          <w:lang w:val="en-US" w:eastAsia="zh-CN"/>
        </w:rPr>
        <w:t>1、符合申报条件后即可操作考核申请。</w:t>
      </w:r>
    </w:p>
    <w:p>
      <w:pPr>
        <w:bidi w:val="0"/>
        <w:spacing w:line="360" w:lineRule="auto"/>
        <w:ind w:firstLine="420" w:firstLineChars="0"/>
        <w:rPr>
          <w:rFonts w:hint="eastAsia" w:ascii="仿宋" w:hAnsi="仿宋" w:eastAsia="仿宋" w:cs="仿宋"/>
          <w:sz w:val="32"/>
          <w:szCs w:val="32"/>
          <w:lang w:val="en-US" w:eastAsia="zh-CN"/>
        </w:rPr>
      </w:pPr>
    </w:p>
    <w:p>
      <w:pPr>
        <w:pStyle w:val="4"/>
        <w:bidi w:val="0"/>
        <w:spacing w:line="360" w:lineRule="auto"/>
        <w:rPr>
          <w:rFonts w:hint="eastAsia" w:ascii="仿宋" w:hAnsi="仿宋" w:eastAsia="仿宋" w:cs="仿宋"/>
          <w:sz w:val="32"/>
          <w:szCs w:val="32"/>
          <w:lang w:val="en-US" w:eastAsia="zh-CN"/>
        </w:rPr>
      </w:pPr>
      <w:bookmarkStart w:id="11" w:name="_Toc20186"/>
      <w:r>
        <w:rPr>
          <w:rFonts w:hint="eastAsia" w:ascii="仿宋" w:hAnsi="仿宋" w:eastAsia="仿宋" w:cs="仿宋"/>
          <w:sz w:val="32"/>
          <w:szCs w:val="32"/>
          <w:lang w:val="en-US" w:eastAsia="zh-CN"/>
        </w:rPr>
        <w:t>1</w:t>
      </w:r>
      <w:r>
        <w:rPr>
          <w:rFonts w:hint="eastAsia" w:ascii="仿宋" w:hAnsi="仿宋" w:eastAsia="仿宋" w:cs="仿宋"/>
          <w:sz w:val="32"/>
          <w:szCs w:val="32"/>
        </w:rPr>
        <w:t>.</w:t>
      </w:r>
      <w:r>
        <w:rPr>
          <w:rFonts w:hint="eastAsia" w:ascii="仿宋" w:hAnsi="仿宋" w:eastAsia="仿宋" w:cs="仿宋"/>
          <w:sz w:val="32"/>
          <w:szCs w:val="32"/>
          <w:lang w:val="en-US" w:eastAsia="zh-CN"/>
        </w:rPr>
        <w:t>3确认申请进度</w:t>
      </w:r>
      <w:bookmarkEnd w:id="11"/>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确认申请进度可通过查看受理状态判断：</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申请中</w:t>
      </w:r>
      <w:r>
        <w:rPr>
          <w:rFonts w:hint="eastAsia" w:ascii="仿宋" w:hAnsi="仿宋" w:eastAsia="仿宋" w:cs="仿宋"/>
          <w:sz w:val="32"/>
          <w:szCs w:val="32"/>
          <w:lang w:eastAsia="zh-CN"/>
        </w:rPr>
        <w:t>：</w:t>
      </w:r>
      <w:r>
        <w:rPr>
          <w:rFonts w:hint="eastAsia" w:ascii="仿宋" w:hAnsi="仿宋" w:eastAsia="仿宋" w:cs="仿宋"/>
          <w:sz w:val="32"/>
          <w:szCs w:val="32"/>
        </w:rPr>
        <w:t>表示已提交申请等待律师协会审核，只有在此状态下可以撤回申请。</w:t>
      </w:r>
    </w:p>
    <w:p>
      <w:pPr>
        <w:spacing w:line="360" w:lineRule="auto"/>
        <w:jc w:val="center"/>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5272405" cy="2073910"/>
            <wp:effectExtent l="9525" t="9525" r="21590" b="19685"/>
            <wp:docPr id="2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pic:cNvPicPr>
                      <a:picLocks noChangeAspect="1"/>
                    </pic:cNvPicPr>
                  </pic:nvPicPr>
                  <pic:blipFill>
                    <a:blip r:embed="rId9"/>
                    <a:stretch>
                      <a:fillRect/>
                    </a:stretch>
                  </pic:blipFill>
                  <pic:spPr>
                    <a:xfrm>
                      <a:off x="0" y="0"/>
                      <a:ext cx="5272405" cy="2073910"/>
                    </a:xfrm>
                    <a:prstGeom prst="rect">
                      <a:avLst/>
                    </a:prstGeom>
                    <a:noFill/>
                    <a:ln>
                      <a:solidFill>
                        <a:schemeClr val="bg2"/>
                      </a:solidFill>
                    </a:ln>
                  </pic:spPr>
                </pic:pic>
              </a:graphicData>
            </a:graphic>
          </wp:inline>
        </w:drawing>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撤回申请：由于一些原因暂不参加面试考核，点击取消参加面试考核申请。</w:t>
      </w:r>
    </w:p>
    <w:p>
      <w:pPr>
        <w:spacing w:line="360" w:lineRule="auto"/>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3、已驳回：线下材料经协会初审不予通过，即被驳回，显示驳回原因并受到驳回通知短信。</w:t>
      </w:r>
    </w:p>
    <w:p>
      <w:pPr>
        <w:spacing w:line="360" w:lineRule="auto"/>
        <w:ind w:firstLine="640" w:firstLineChars="200"/>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114300" distR="114300">
            <wp:extent cx="4545330" cy="1633220"/>
            <wp:effectExtent l="0" t="0" r="7620" b="5080"/>
            <wp:docPr id="43" name="图片 43" descr="1564621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1564621905(1)"/>
                    <pic:cNvPicPr>
                      <a:picLocks noChangeAspect="1"/>
                    </pic:cNvPicPr>
                  </pic:nvPicPr>
                  <pic:blipFill>
                    <a:blip r:embed="rId10"/>
                    <a:srcRect l="21873" t="17352"/>
                    <a:stretch>
                      <a:fillRect/>
                    </a:stretch>
                  </pic:blipFill>
                  <pic:spPr>
                    <a:xfrm>
                      <a:off x="0" y="0"/>
                      <a:ext cx="4545330" cy="1633220"/>
                    </a:xfrm>
                    <a:prstGeom prst="rect">
                      <a:avLst/>
                    </a:prstGeom>
                  </pic:spPr>
                </pic:pic>
              </a:graphicData>
            </a:graphic>
          </wp:inline>
        </w:drawing>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受理材料：表示</w:t>
      </w:r>
      <w:r>
        <w:rPr>
          <w:rFonts w:hint="eastAsia" w:ascii="仿宋" w:hAnsi="仿宋" w:eastAsia="仿宋" w:cs="仿宋"/>
          <w:sz w:val="32"/>
          <w:szCs w:val="32"/>
          <w:lang w:val="en-US" w:eastAsia="zh-CN"/>
        </w:rPr>
        <w:t>现场</w:t>
      </w:r>
      <w:r>
        <w:rPr>
          <w:rFonts w:hint="eastAsia" w:ascii="仿宋" w:hAnsi="仿宋" w:eastAsia="仿宋" w:cs="仿宋"/>
          <w:sz w:val="32"/>
          <w:szCs w:val="32"/>
        </w:rPr>
        <w:t>提交</w:t>
      </w:r>
      <w:r>
        <w:rPr>
          <w:rFonts w:hint="eastAsia" w:ascii="仿宋" w:hAnsi="仿宋" w:eastAsia="仿宋" w:cs="仿宋"/>
          <w:sz w:val="32"/>
          <w:szCs w:val="32"/>
          <w:lang w:val="en-US" w:eastAsia="zh-CN"/>
        </w:rPr>
        <w:t>的纸质</w:t>
      </w:r>
      <w:r>
        <w:rPr>
          <w:rFonts w:hint="eastAsia" w:ascii="仿宋" w:hAnsi="仿宋" w:eastAsia="仿宋" w:cs="仿宋"/>
          <w:sz w:val="32"/>
          <w:szCs w:val="32"/>
        </w:rPr>
        <w:t>申请面试信息材料已通过律师协会审核，等待律师协会通知面试时间安排。</w:t>
      </w:r>
    </w:p>
    <w:p>
      <w:pPr>
        <w:spacing w:line="360" w:lineRule="auto"/>
        <w:jc w:val="center"/>
        <w:rPr>
          <w:rFonts w:hint="eastAsia" w:ascii="仿宋" w:hAnsi="仿宋" w:eastAsia="仿宋" w:cs="仿宋"/>
          <w:sz w:val="32"/>
          <w:szCs w:val="32"/>
        </w:rPr>
      </w:pPr>
      <w:bookmarkStart w:id="12" w:name="_GoBack"/>
      <w:r>
        <w:rPr>
          <w:rFonts w:hint="eastAsia" w:ascii="仿宋" w:hAnsi="仿宋" w:eastAsia="仿宋" w:cs="仿宋"/>
          <w:sz w:val="32"/>
          <w:szCs w:val="32"/>
        </w:rPr>
        <w:drawing>
          <wp:inline distT="0" distB="0" distL="114300" distR="114300">
            <wp:extent cx="4163060" cy="1407795"/>
            <wp:effectExtent l="9525" t="9525" r="18415" b="11430"/>
            <wp:docPr id="4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2"/>
                    <pic:cNvPicPr>
                      <a:picLocks noChangeAspect="1"/>
                    </pic:cNvPicPr>
                  </pic:nvPicPr>
                  <pic:blipFill>
                    <a:blip r:embed="rId11"/>
                    <a:srcRect r="20974"/>
                    <a:stretch>
                      <a:fillRect/>
                    </a:stretch>
                  </pic:blipFill>
                  <pic:spPr>
                    <a:xfrm>
                      <a:off x="0" y="0"/>
                      <a:ext cx="4163060" cy="1407795"/>
                    </a:xfrm>
                    <a:prstGeom prst="rect">
                      <a:avLst/>
                    </a:prstGeom>
                    <a:noFill/>
                    <a:ln>
                      <a:solidFill>
                        <a:schemeClr val="bg2"/>
                      </a:solidFill>
                    </a:ln>
                  </pic:spPr>
                </pic:pic>
              </a:graphicData>
            </a:graphic>
          </wp:inline>
        </w:drawing>
      </w:r>
      <w:bookmarkEnd w:id="12"/>
    </w:p>
    <w:p>
      <w:pPr>
        <w:spacing w:line="360" w:lineRule="auto"/>
        <w:rPr>
          <w:rStyle w:val="14"/>
          <w:rFonts w:hint="eastAsia" w:ascii="仿宋" w:hAnsi="仿宋" w:eastAsia="仿宋" w:cs="仿宋"/>
          <w:b w:val="0"/>
          <w:bCs/>
          <w:i w:val="0"/>
          <w:caps w:val="0"/>
          <w:color w:val="FF0000"/>
          <w:spacing w:val="0"/>
          <w:sz w:val="32"/>
          <w:szCs w:val="32"/>
          <w:shd w:val="clear" w:fill="FFFFFF"/>
          <w:lang w:val="en-US" w:eastAsia="zh-CN"/>
        </w:rPr>
      </w:pPr>
      <w:r>
        <w:rPr>
          <w:rStyle w:val="14"/>
          <w:rFonts w:hint="eastAsia" w:ascii="仿宋" w:hAnsi="仿宋" w:eastAsia="仿宋" w:cs="仿宋"/>
          <w:b w:val="0"/>
          <w:bCs/>
          <w:i w:val="0"/>
          <w:caps w:val="0"/>
          <w:color w:val="FF0000"/>
          <w:spacing w:val="0"/>
          <w:sz w:val="32"/>
          <w:szCs w:val="32"/>
          <w:shd w:val="clear" w:fill="FFFFFF"/>
          <w:lang w:val="en-US" w:eastAsia="zh-CN"/>
        </w:rPr>
        <w:t>注：申请面试受理后，点击打印实习鉴定表进行打印，关注东方律师网办事大厅-实习人员</w:t>
      </w:r>
      <w:r>
        <w:rPr>
          <w:rStyle w:val="14"/>
          <w:rFonts w:hint="default" w:ascii="仿宋" w:hAnsi="仿宋" w:eastAsia="仿宋" w:cs="仿宋"/>
          <w:b w:val="0"/>
          <w:bCs/>
          <w:i w:val="0"/>
          <w:caps w:val="0"/>
          <w:color w:val="FF0000"/>
          <w:spacing w:val="0"/>
          <w:sz w:val="32"/>
          <w:szCs w:val="32"/>
          <w:shd w:val="clear" w:fill="FFFFFF"/>
          <w:lang w:val="en-US" w:eastAsia="zh-CN"/>
        </w:rPr>
        <w:t>管理入口的通知公告</w:t>
      </w:r>
      <w:r>
        <w:rPr>
          <w:rStyle w:val="14"/>
          <w:rFonts w:hint="eastAsia" w:ascii="仿宋" w:hAnsi="仿宋" w:eastAsia="仿宋" w:cs="仿宋"/>
          <w:b w:val="0"/>
          <w:bCs/>
          <w:i w:val="0"/>
          <w:caps w:val="0"/>
          <w:color w:val="FF0000"/>
          <w:spacing w:val="0"/>
          <w:sz w:val="32"/>
          <w:szCs w:val="32"/>
          <w:shd w:val="clear" w:fill="FFFFFF"/>
          <w:lang w:val="en-US" w:eastAsia="zh-CN"/>
        </w:rPr>
        <w:t>，得到官网通知后再快递纸质材料。</w:t>
      </w:r>
    </w:p>
    <w:p>
      <w:pPr>
        <w:spacing w:line="360" w:lineRule="auto"/>
        <w:ind w:firstLine="640" w:firstLineChars="200"/>
        <w:rPr>
          <w:rFonts w:hint="eastAsia" w:ascii="仿宋" w:hAnsi="仿宋" w:eastAsia="仿宋" w:cs="仿宋"/>
          <w:sz w:val="32"/>
          <w:szCs w:val="32"/>
        </w:rPr>
      </w:pPr>
    </w:p>
    <w:p>
      <w:pPr>
        <w:spacing w:line="360" w:lineRule="auto"/>
        <w:ind w:firstLine="640" w:firstLineChars="200"/>
        <w:rPr>
          <w:rFonts w:hint="eastAsia" w:ascii="仿宋" w:hAnsi="仿宋" w:eastAsia="仿宋" w:cs="仿宋"/>
          <w:color w:val="FF0000"/>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等待面试:表示律师协会已安排参加面试考试，时间安排查看面试日期即可。</w:t>
      </w:r>
      <w:bookmarkEnd w:id="3"/>
      <w:bookmarkEnd w:id="4"/>
      <w:bookmarkEnd w:id="5"/>
      <w:bookmarkEnd w:id="9"/>
      <w:bookmarkEnd w:id="10"/>
    </w:p>
    <w:sectPr>
      <w:footerReference r:id="rId5" w:type="default"/>
      <w:pgSz w:w="11906" w:h="16838"/>
      <w:pgMar w:top="1440" w:right="1800" w:bottom="1440" w:left="1800" w:header="851" w:footer="397"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pPr>
    <w:r>
      <w:rPr>
        <w:rFonts w:hint="eastAsia"/>
        <w:lang w:eastAsia="zh-CN"/>
      </w:rPr>
      <w:t>上海同道技术有限公司</w:t>
    </w:r>
    <w:r>
      <w:rPr>
        <w:rFonts w:hint="eastAsia"/>
        <w:lang w:val="en-US" w:eastAsia="zh-CN"/>
      </w:rPr>
      <w:t xml:space="preserve">                                                           400-052-9602</w:t>
    </w:r>
  </w:p>
  <w:p>
    <w:pPr>
      <w:pStyle w:val="8"/>
      <w:pBdr>
        <w:bottom w:val="none" w:color="auto" w:sz="0" w:space="0"/>
      </w:pBdr>
    </w:pPr>
  </w:p>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ZjYWNkYTRjYjFmOGVkMjU3NmY1ZDY2ODViM2JjYjcifQ=="/>
  </w:docVars>
  <w:rsids>
    <w:rsidRoot w:val="0F5425D2"/>
    <w:rsid w:val="03B63AA5"/>
    <w:rsid w:val="09A873F2"/>
    <w:rsid w:val="0A7B607F"/>
    <w:rsid w:val="0EF93089"/>
    <w:rsid w:val="0F5425D2"/>
    <w:rsid w:val="199B2A46"/>
    <w:rsid w:val="1D5901FD"/>
    <w:rsid w:val="2412418B"/>
    <w:rsid w:val="27224E4A"/>
    <w:rsid w:val="2B0B6E94"/>
    <w:rsid w:val="2F7B047E"/>
    <w:rsid w:val="34B46C4E"/>
    <w:rsid w:val="358C20E3"/>
    <w:rsid w:val="4BB81760"/>
    <w:rsid w:val="4EE51018"/>
    <w:rsid w:val="4FCA3333"/>
    <w:rsid w:val="5E684124"/>
    <w:rsid w:val="61D771D4"/>
    <w:rsid w:val="65232EAB"/>
    <w:rsid w:val="6CB36FD9"/>
    <w:rsid w:val="707408D1"/>
    <w:rsid w:val="72A43454"/>
    <w:rsid w:val="78050E73"/>
    <w:rsid w:val="7A525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widowControl/>
      <w:adjustRightInd w:val="0"/>
      <w:snapToGrid w:val="0"/>
      <w:spacing w:before="340" w:after="330" w:line="360" w:lineRule="auto"/>
      <w:jc w:val="left"/>
      <w:outlineLvl w:val="0"/>
    </w:pPr>
    <w:rPr>
      <w:rFonts w:ascii="黑体" w:hAnsi="黑体" w:eastAsia="黑体"/>
      <w:bCs/>
      <w:kern w:val="44"/>
      <w:sz w:val="32"/>
      <w:szCs w:val="32"/>
    </w:rPr>
  </w:style>
  <w:style w:type="paragraph" w:styleId="3">
    <w:name w:val="heading 2"/>
    <w:basedOn w:val="1"/>
    <w:next w:val="1"/>
    <w:qFormat/>
    <w:uiPriority w:val="9"/>
    <w:pPr>
      <w:widowControl/>
      <w:spacing w:before="100" w:beforeAutospacing="1" w:after="100" w:afterAutospacing="1" w:line="360" w:lineRule="auto"/>
      <w:jc w:val="left"/>
      <w:outlineLvl w:val="1"/>
    </w:pPr>
    <w:rPr>
      <w:rFonts w:ascii="宋体" w:hAnsi="宋体" w:eastAsia="宋体" w:cs="宋体"/>
      <w:b/>
      <w:bCs/>
      <w:kern w:val="0"/>
      <w:sz w:val="24"/>
      <w:szCs w:val="24"/>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basedOn w:val="13"/>
    <w:qFormat/>
    <w:uiPriority w:val="22"/>
    <w:rPr>
      <w:b/>
    </w:r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 w:type="paragraph" w:customStyle="1" w:styleId="17">
    <w:name w:val="WPSOffice手动目录 3"/>
    <w:qFormat/>
    <w:uiPriority w:val="0"/>
    <w:pPr>
      <w:ind w:leftChars="400"/>
    </w:pPr>
    <w:rPr>
      <w:rFonts w:ascii="Times New Roman" w:hAnsi="Times New Roman" w:eastAsia="宋体" w:cs="Times New Roman"/>
      <w:sz w:val="20"/>
      <w:szCs w:val="20"/>
    </w:rPr>
  </w:style>
  <w:style w:type="paragraph" w:customStyle="1" w:styleId="18">
    <w:name w:val="Footer Even"/>
    <w:basedOn w:val="1"/>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511</Words>
  <Characters>523</Characters>
  <Lines>0</Lines>
  <Paragraphs>0</Paragraphs>
  <TotalTime>1</TotalTime>
  <ScaleCrop>false</ScaleCrop>
  <LinksUpToDate>false</LinksUpToDate>
  <CharactersWithSpaces>532</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2019-08-23T12:44:00Z</dcterms:created>
  <dc:creator>同道李莉莉</dc:creator>
  <cp:lastModifiedBy>just a young man</cp:lastModifiedBy>
  <dcterms:modified xsi:type="dcterms:W3CDTF">2022-10-26T08:28:41Z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A6167061729640AA863C4C92AD06B3E1</vt:lpwstr>
  </property>
</Properties>
</file>